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Rosana Castejón Zarza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Tengo la ESO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aramark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2/2015-6/2016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Carrizal (Las Palmas De Gran Canarias)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BUENAS TARDES MI FUNCIONES ERAN LIMPIAR COLEGIOS Y OFICINAS SOY UNA PERSONA SERIA,RESPONSABLE Y DINAMICA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EGB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6/1992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-- Selecciona --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Francisco de Luis. Madrid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http://castejonzarza.MiCVweb.com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