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http://castejonzarza.MiCVweb.com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Rosana Castejón Zarza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  <w:r>
                          <w:rPr>
                            <w:color w:val="17365D"/>
                            <w:lang w:val="es-ES"/>
                          </w:rPr>
                          <w:t xml:space="preserve">Tengo la ESO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España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aramark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2/2015-6/2016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Carrizal (Las Palmas De Gran Canarias)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BUENAS TARDES MI FUNCIONES ERAN LIMPIAR COLEGIOS Y OFICINAS SOY UNA PERSONA SERIA,RESPONSABLE Y DINAMICA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EGB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6/1992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Graduado Escolar / ESO / Primaria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-- Selecciona --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Francisco de Luis. Madrid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