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ackground w:color="000000"/>
  <w:body>
    <w:p>
      <w:pPr>
        <w:spacing/>
        <w:jc w:val="both"/>
        <w:rPr/>
      </w:pPr>
      <w:r>
        <w:rPr/>
        <w:pict>
          <v:shape type="#_x0000_t202" style="position:absolute;margin-left:328.65pt;margin-top:0pt;width:379.85pt;height:123.6pt;z-index:251660288;mso-position-horizontal-relative:margin;mso-position-vertical-relative:line;mso-position-horizontal:right;v-text-anchor:top;mso-wrap-style:square;position:absolute;left:0;text-align:left;visibility:visible" wrapcoords="0 0 0 21340 21535 21340 21535 0 0 0" fillcolor="#FFFFFF" strokecolor="#000000" strokeweight="0.75pt">
            <v:textbox inset="7.2pt,3.6pt,7.2pt,3.6pt">
              <w:txbxContent>
                <w:p>
                  <w:pPr>
                    <w:spacing/>
                    <w:rPr/>
                  </w:pPr>
                  <w:r>
                    <w:rPr/>
                    <w:t xml:space="preserve">Maureen Bermúdez Fernandez </w:t>
                  </w:r>
                  <w:r>
                    <w:rPr/>
                    <w:t xml:space="preserve">           </w:t>
                  </w:r>
                </w:p>
                <w:p>
                  <w:pPr>
                    <w:spacing w:after="0" w:line="240" w:lineRule="auto"/>
                    <w:jc w:val="right"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Diplomado en Recursos Humanos </w:t>
                  </w:r>
                </w:p>
                <w:p>
                  <w:pPr>
                    <w:spacing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http://mbermudezf21.MiCVweb.com</w:t>
                  </w:r>
                </w:p>
                <w:p>
                  <w:pPr>
                    <w:spacing/>
                    <w:rPr/>
                  </w:pP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724400" cy="1753200"/>
            <wp:effectExtent xmlns:wp="http://schemas.openxmlformats.org/drawingml/2006/wordprocessingDrawing" l="0" t="0" r="0" b="0"/>
            <wp:wrapSquare wrapText="bothSides"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400" cy="175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 </w:t>
      </w:r>
    </w:p>
    <w:p>
      <w:pPr>
        <w:spacing/>
        <w:jc w:val="both"/>
        <w:rPr/>
      </w:pPr>
    </w:p>
    <w:p>
      <w:pPr>
        <w:spacing/>
        <w:jc w:val="both"/>
        <w:rPr/>
      </w:pPr>
    </w:p>
    <w:p>
      <w:pPr>
        <w:spacing/>
        <w:jc w:val="both"/>
        <w:rPr/>
      </w:pPr>
      <w:r>
        <w:rPr>
          <w:rFonts w:ascii="Arial" w:eastAsia="Arial" w:hAnsi="Arial" w:cs="Arial"/>
          <w:noProof/>
          <w:sz w:val="20"/>
          <w:szCs w:val="20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3822700</wp:posOffset>
            </wp:positionH>
            <wp:positionV relativeFrom="paragraph">
              <wp:posOffset>76200</wp:posOffset>
            </wp:positionV>
            <wp:extent cx="897890" cy="469265"/>
            <wp:effectExtent xmlns:wp="http://schemas.openxmlformats.org/drawingml/2006/wordprocessingDrawing" l="0" t="0" r="0" b="6985"/>
            <wp:wrapNone/>
            <wp:docPr id="2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469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/>
        <w:jc w:val="both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00" w:type="pct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5"/>
        <w:gridCol w:w="287"/>
        <w:gridCol w:w="5740"/>
      </w:tblGrid>
      <w:tr>
        <w:trPr/>
        <w:tc>
          <w:tcPr>
            <w:tcW w:type="pct" w:w="217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FBD4B4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  <w:t xml:space="preserve">ESTUDIOS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Bachillerato en administración y gestión de Recursos Humanos  7/2015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Cursando: Grado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Actualmente me encuentro cursando la carrera, entre los Conocimientos adquiridos están los siguientes,manejo de personal, reclutamiento y selección, capacitación y desarrollo, elaboración de manuales de puestos, ley laboral, entre otros.. Recursos Humanos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Universidad Técnica Nacional . Alajuela </w:t>
            </w:r>
          </w:p>
          <w:p>
            <w:pPr>
              <w:spacing/>
              <w:rPr>
                <w:rFonts w:ascii="Tahoma" w:eastAsia="Arial" w:hAnsi="Tahoma" w:cs="Tahoma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jc w:val="center"/>
              <w:rPr>
                <w:noProof/>
                <w:lang w:eastAsia="es-ES"/>
              </w:rPr>
            </w:pPr>
          </w:p>
        </w:tc>
        <w:tc>
          <w:tcPr>
            <w:tcW w:type="pct" w:w="13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/>
              <w:rPr>
                <w:rFonts w:ascii="Arial" w:eastAsia="Arial" w:hAnsi="Arial" w:cs="Arial"/>
                <w:color w:val="31849B"/>
                <w:sz w:val="20"/>
                <w:szCs w:val="20"/>
              </w:rPr>
            </w:pPr>
          </w:p>
        </w:tc>
        <w:tc>
          <w:tcPr>
            <w:tcW w:type="pct" w:w="269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B6DDE8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  <w:t xml:space="preserve">EXPERIENCIA LABORAL</w:t>
            </w:r>
          </w:p>
          <w:p>
            <w:pPr>
              <w: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Banco Cathay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5/2015-7/0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Contabilidad-Financiera (Finanzas - Banca)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Asesora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Alajuela  (Alajuela )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Brindar asesoría a los clientes sobre los productos que coloca la entidad, así como labores de cajero, manejo de efectivo, cierres de caja y demás.</w:t>
            </w:r>
          </w:p>
          <w:p>
            <w:pPr>
              <w: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Bac san jose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5/2012-4/2015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Contabilidad-Financiera (Finanzas - Banca)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Asesora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Alajuela Costa Rica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Brindar asesoría financiera a los diversos clientes, así como lograr la colocación de productos y servicios que el mismo tiene, el trabajo de media con metas mensuales las cuales alcanzaba al cien por ciento.</w:t>
            </w:r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br/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Alajuela Costa Rica</w:t>
            </w:r>
          </w:p>
          <w:p>
            <w:pPr>
              <w:spacing/>
              <w:jc w:val="both"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000000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CCC0D9" w:color="auto" w:val="clear"/>
          </w:tcPr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5000" w:type="pct"/>
              <w:jc w:val="lef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0466"/>
            </w:tblGrid>
            <w:tr>
              <w:trPr/>
              <w:tc>
                <w:tcPr>
                  <w:tcW w:type="pct" w:w="5000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CCC0D9" w:color="auto" w:val="clear"/>
                </w:tcPr>
                <w:p>
                  <w:pPr>
                    <w:spacing/>
                    <w:jc w:val="center"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HABILIDADES/CAPACIDADES</w:t>
                  </w:r>
                </w:p>
                <w:tbl>
                  <w:tblPr>
                    <w:tblStyle w:val="Tablaconcuadrcula"/>
                    <w:tblLook w:val="04A0" w:firstRow="1" w:lastRow="0" w:firstColumn="1" w:lastColumn="0" w:noHBand="0" w:noVBand="1"/>
                    <w:tblDescription w:val=""/>
                    <w:tblW w:w="10466" w:type="dxa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  <w:tl2br w:val="none" w:sz="0" w:space="0" w:color="auto"/>
                      <w:tr2bl w:val="none" w:sz="0" w:space="0" w:color="auto"/>
                    </w:tblBorders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3488"/>
                    <w:gridCol w:w="3488"/>
                    <w:gridCol w:w="3490"/>
                  </w:tblGrid>
                  <w:tr>
                    <w:trPr>
                      <w:trHeight w:val="661" w:hRule="atLeast"/>
                    </w:trPr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1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  <w:t xml:space="preserve">Conocimiento en reclutamiento y selección de personal ,  capacitación y desarrollo ,  elaboración de Manuela de puestos.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84329"/>
                            <w:sz w:val="16"/>
                            <w:szCs w:val="16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  <w:t xml:space="preserve">Recursos Humanos - Personal  Capacidad adquirida en Universidad Técnica Nacional  Costa Rica</w:t>
                        </w:r>
                      </w:p>
                    </w:tc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2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84329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type="pct" w:w="1667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3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84329"/>
                            <w:sz w:val="32"/>
                            <w:szCs w:val="32"/>
                          </w:rPr>
                        </w:pPr>
                      </w:p>
                    </w:tc>
                  </w:tr>
                  <w:tr>
                    <w:trPr>
                      <w:trHeight w:val="661" w:hRule="atLeast"/>
                    </w:trPr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4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A452A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5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A452A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type="pct" w:w="1667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6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A452A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>
                  <w:pPr>
                    <w:spacing/>
                    <w:rPr/>
                  </w:pPr>
                </w:p>
              </w:tc>
            </w:tr>
          </w:tbl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000000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D6E3BC" w:color="auto" w:val="clear"/>
          </w:tcPr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5000" w:type="pct"/>
              <w:jc w:val="lef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  <w:tl2br w:val="none" w:sz="0" w:space="0" w:color="auto"/>
                <w:tr2bl w:val="none" w:sz="0" w:space="0" w:color="auto"/>
              </w:tblBorders>
              <w:shd w:fill="D6E3BC" w:val="clear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5233"/>
              <w:gridCol w:w="5233"/>
            </w:tblGrid>
            <w:tr>
              <w:trPr/>
              <w:tc>
                <w:tcPr>
                  <w:tcW w:type="pct" w:w="2500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D6E3BC" w:color="auto" w:val="clear"/>
                </w:tcPr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Formación Complementaria</w:t>
                  </w: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</w:p>
              </w:tc>
              <w:tc>
                <w:tcPr>
                  <w:tcW w:type="pct" w:w="2500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D6E3BC" w:color="auto" w:val="clear"/>
                </w:tcPr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Idiomas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4A452A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Informática</w:t>
                  </w:r>
                </w:p>
                <w:p>
                  <w:pPr>
                    <w:spacing/>
                    <w:rPr>
                      <w:rFonts w:cstheme="minorHAnsi" w:eastAsia="Arial"/>
                      <w:color w:val="4A452A"/>
                      <w:sz w:val="21"/>
                      <w:szCs w:val="21"/>
                      <w:highlight w:val="white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4A452A"/>
                      <w:sz w:val="21"/>
                      <w:szCs w:val="21"/>
                      <w:highlight w:val="white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</w:p>
              </w:tc>
            </w:tr>
          </w:tbl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il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000000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F2DBDB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  <w:t xml:space="preserve">Información adicional</w:t>
            </w:r>
          </w:p>
          <w:p>
            <w:pPr>
              <w:spacing/>
              <w:rPr>
                <w:rFonts w:cstheme="minorHAnsi" w:eastAsia="Arial"/>
                <w:color w:val="4A452A"/>
                <w:sz w:val="16"/>
                <w:szCs w:val="16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16"/>
                <w:szCs w:val="16"/>
                <w:shd w:val="clear" w:color="auto" w:fill="FFFFFF"/>
              </w:rPr>
              <w:t xml:space="preserve"> </w:t>
            </w:r>
          </w:p>
          <w:p>
            <w:pPr>
              <w:spacing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</w:p>
          <w:p>
            <w:pPr>
              <w:spacing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bookmarkStart w:id="2" w:name="_GoBack"/>
            <w:bookmarkEnd w:id="2"/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il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F2DBDB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</w:tbl>
    <w:p>
      <w:pPr>
        <w:spacing/>
        <w:rPr/>
      </w:pPr>
    </w:p>
    <w:p>
      <w:pPr>
        <w:spacing/>
        <w:rPr/>
      </w:pPr>
    </w:p>
    <w:p>
      <w:pPr>
        <w:spacing/>
        <w:rPr/>
      </w:pPr>
    </w:p>
    <w:sectPr>
      <w:type w:val="nextPage"/>
      <w:pgSz w:w="11906" w:h="16838"/>
      <w:pgMar w:top="720" w:right="720" w:bottom="720" w:left="720" w:footer="708" w:header="708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40"/>
  <w:displayBackgroundShape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/>
    </w:pPr>
    <w:rPr/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semiHidden/>
    <w:unhideWhenUsed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pPr>
      <w:tabs>
        <w:tab w:pos="4252" w:val="center"/>
        <w:tab w:pos="8504" w:val="right"/>
      </w:tabs>
      <w:spacing w:after="0" w:line="240" w:lineRule="auto"/>
    </w:pPr>
    <w:rPr/>
  </w:style>
  <w:style w:type="character" w:styleId="EncabezadoCar" w:customStyle="1">
    <w:name w:val="Encabezado Car"/>
    <w:basedOn w:val="Fuentedeprrafopredeter"/>
    <w:link w:val="Header"/>
    <w:rPr/>
  </w:style>
  <w:style w:type="paragraph" w:styleId="Piedepgina">
    <w:name w:val="Footer"/>
    <w:basedOn w:val="Normal"/>
    <w:link w:val="PiedepáginaCar"/>
    <w:unhideWhenUsed/>
    <w:pPr>
      <w:tabs>
        <w:tab w:pos="4252" w:val="center"/>
        <w:tab w:pos="8504" w:val="right"/>
      </w:tabs>
      <w:spacing w:after="0" w:line="240" w:lineRule="auto"/>
    </w:pPr>
    <w:rPr/>
  </w:style>
  <w:style w:type="character" w:styleId="PiedepginaCar" w:customStyle="1">
    <w:name w:val="Pie de página Car"/>
    <w:basedOn w:val="Fuentedeprrafopredeter"/>
    <w:link w:val="Footer"/>
    <w:rPr/>
  </w:style>
</w:styles>
</file>

<file path=word/_rels/document.xml.rels>&#65279;<?xml version="1.0" encoding="utf-8" standalone="yes"?><Relationships xmlns="http://schemas.openxmlformats.org/package/2006/relationships"><Relationship Id="rId5" Type="http://schemas.openxmlformats.org/officeDocument/2006/relationships/styles" Target="styles.xml" /><Relationship Id="rId6" Type="http://schemas.openxmlformats.org/officeDocument/2006/relationships/settings" Target="settings.xml" /><Relationship Id="rId7" Type="http://schemas.openxmlformats.org/officeDocument/2006/relationships/numbering" Target="numbering.xml" /><Relationship Id="rId8" Type="http://schemas.openxmlformats.org/officeDocument/2006/relationships/fontTable" Target="fontTable.xml" /><Relationship Id="rId9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jpeg" /></Relationships>
</file>

<file path=word/_rels/fontTable.xml.rels>&#65279;<?xml version="1.0" encoding="utf-8" standalone="yes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43</TotalTime>
  <Pages>2</Pages>
  <Words>408</Words>
  <Characters>2250</Characters>
  <CharactersWithSpaces>2653</CharactersWithSpaces>
  <Application>Microsoft Office Word</Application>
  <DocSecurity>0</DocSecurity>
  <Lines>18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PCOFFICE</dc:creator>
  <cp:keywords/>
  <dc:description/>
  <cp:lastModifiedBy>PCOFFICE</cp:lastModifiedBy>
  <cp:revision>26</cp:revision>
  <dcterms:created xsi:type="dcterms:W3CDTF">2018-05-19T15:45:00Z</dcterms:created>
  <dcterms:modified xsi:type="dcterms:W3CDTF">2018-06-02T17:53:00Z</dcterms:modified>
</cp:coreProperties>
</file>