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YOLANDA GONZÁLEZ SÁNCHEZ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Tecnica en Actividades Comerciales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Limpiezas Cortés. 7/2018-9/2018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ALBACETE (ALBACETE)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Albalimp 9/2017-3/2018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SYNGENTA 7/2016-8/2016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Agricultura, ganadería y Pesca ((Seleccionar))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DEPURACIÓN DE GIRASOL.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Certificado de Profesionalidad de nivel ll de Actividades Administrativas en la relación con el clie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12/2019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Master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TÉCNICO EN ACTIVIDADES COMERCIALES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6/2016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WORD, EXCEL, ACCES. INGLÉS, MARKETING, MERCHANDISING . Marketing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FEDERICO GARCIA LORCA . ALBACETE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MAQUILLADORA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VIRGEN DE LOS LLANOS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QUIROMASAJE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CEFA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TÉCNICAS Y ATENCIÓN AL CLIENTE , GRANDES SUPERFICIES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FOCYL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http://yoligonzalez670.MiCVweb.com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