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10/2016-3/2017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laboratorio Marruffo-Roa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Transcripción de resultados, atención al publico, manejo de caja chica, elaboración de pedidos, facturación, preparar contabilidad.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Mi experiencia laboral la adquirí en 6 años laborados en la administración pública, en la institución FUNDACANELON, en mi cargo de Analista Contable desempeñe las siguientes actividades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 Conciliación Bancaria - Elaboración de Estados de Cuentas contables y financieros - Elaboración y Cancelación de Nominas al persona - elaboración nomina del bono de alimentación - inventario de insumo y materiales - Supervisión y asignación de actividades al personal de servicios generales - elaboración de requisición en el área de compra . elaboración de cronogramas de eventos.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9/2009-2/2015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fundacion complejo turistico agropecuario juan canelon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Barquisimeto Venezuela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 mi cargo de Analista Contable-Tesorera,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desempeñe las siguientes actividades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 Conciliación Bancaria - Elaboración de Estados de Cuentas contables y financieros - Elaboración y Cancelación de Nominas al persona - elaboración nomina del bono de alimentación - inventario de insumo y materiales - Supervisión y asignación de actividades al personal de servicios generales - elaboración de requisición en el área de compra . elaboración de cronogramas de eventos.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7/2008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Inst. Universitario Antonio Jose de Sucre. Barquisimeto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Administración y Dirección de Empresas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T.S.U. Adminstracion Ciencias Comerciales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FP3 / Grado Superior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