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3784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Samuel Rodríguez Pérez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UTE RED INTERIOR Postigo Obras y Servicios Y Martín Casillas.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10/2007-10/0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Sevilla (Sevilla)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Oficial de segunda en conservación de carreteras.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Trabajos realizados, colocación de vallas, pintura, señales verticales, asfaltado, poda de árboles etc.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Dimatelsa SL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12/2006-10/2007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Las Palmas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Mozo Almacén y Chófer.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Colocar material eléctrico, preparación de pedidos. limpieza de almacén y orden y distribución de material.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CAPROSS SL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5/2006-8/2006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Las Palmas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Peón de Limpieza.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Limpiar autobuses, interior y exterior, repostar autobuses.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Maderas Del Pino SL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12/2005-3/2006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Las Palmas España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Mozo Almacén.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Colocar maderas y despacho de las mismas.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Grado Medio Electromecánico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6/2005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FP2 / Grado Medio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Conocimientos teóricos y puesta en práctica a la realización de los mismos.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Profesor Antonio Cabrera Pérez. Las Palmas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http://306037.MiCVweb.com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Tengo carnet de conducir tipo B y A.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Dispongo de vehículo propio.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