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937846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4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Samuel Rodríguez Pérez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38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10/2007-10/0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UTE RED INTERIOR Postigo Obras y Servicios Y Martín Casillas.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Sevilla (Sevilla)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Oficial de segunda en conservación de carreteras.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Trabajos realizados, colocación de vallas, pintura, señales verticales, asfaltado, poda de árboles etc.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12/2006-10/2007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Dimatelsa SL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Las Palmas España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Mozo Almacén y Chófer. 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Colocar material eléctrico, preparación de pedidos. limpieza de almacén y orden y distribución de material.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5/2006-8/2006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CAPROSS SL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Las Palmas España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Peón de Limpieza.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Limpiar autobuses, interior y exterior, repostar autobuses.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6/2005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Profesor Antonio Cabrera Pérez. Las Palmas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Conocimientos teóricos y puesta en práctica a la realización de los mismos.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Grado Medio Electromecánico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FP2 / Grado Medio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Tengo carnet de conducir tipo B y A.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Dispongo de vehículo propio.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