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002632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32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Fernando Isaias Morazan Rodriguez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  <w:r>
        <w:rPr/>
        <w:t xml:space="preserve">Licenciado en administración de empresas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Formar parte de una gran empresa donde pueda adquirir mas conocimiento y también aportar la experiencia adquirida profesionalmente y lograr más crecimiento personal y sobre todo mucho exito.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Cable Color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4/2010-2/2020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Otro no especificado (Administración)</w:t>
            </w:r>
            <w:r>
              <w:rPr>
                <w:lang w:val="es-ES"/>
              </w:rPr>
              <w:t xml:space="preserve"> Administrador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Francisco Morazan (Distrito central)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Administrador Regional, obtuve experiencia en administración de recursos humanos, ventas residenciales y corporativas, apertura de nuevas agencias en distintos departamentos del país, auditorías internas y externas.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Licenciado en administración de empresas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2/2013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Licenciado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Gestión estratégica de empresas.. Administración y Dirección de Empresas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UNICAH. Danli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Inglés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 Principiante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Otro no especificado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Diplomado gestión de la calidad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Nivel: Nivel Principiante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http://fernandomorazan.MiCVweb.com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